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4C3E98">
      <w:pPr>
        <w:widowControl/>
        <w:snapToGrid w:val="0"/>
        <w:spacing w:line="480" w:lineRule="atLeast"/>
        <w:jc w:val="center"/>
        <w:rPr>
          <w:rFonts w:hint="eastAsia" w:ascii="仿宋_GB2312" w:hAnsi="Verdana" w:cs="宋体"/>
          <w:b/>
          <w:sz w:val="24"/>
        </w:rPr>
      </w:pPr>
      <w:r>
        <w:pict>
          <v:shape id="_x0000_s1026" o:spid="_x0000_s1026" o:spt="136" type="#_x0000_t136" style="position:absolute;left:0pt;margin-left:-15.75pt;margin-top:18.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rotate-letters:f;v-same-letter-heights:f;v-text-align:center;"/>
            <w10:wrap type="square"/>
          </v:shape>
        </w:pict>
      </w:r>
    </w:p>
    <w:p w14:paraId="5A165870">
      <w:pPr>
        <w:widowControl/>
        <w:snapToGrid w:val="0"/>
        <w:spacing w:line="480" w:lineRule="atLeast"/>
        <w:jc w:val="center"/>
        <w:rPr>
          <w:rFonts w:hint="eastAsia" w:ascii="仿宋" w:hAnsi="仿宋" w:eastAsia="仿宋" w:cs="宋体"/>
          <w:kern w:val="0"/>
          <w:sz w:val="32"/>
          <w:szCs w:val="32"/>
        </w:rPr>
      </w:pPr>
      <w:r>
        <w:rPr>
          <w:rFonts w:hint="eastAsia" w:ascii="仿宋" w:hAnsi="仿宋" w:eastAsia="仿宋" w:cs="宋体"/>
          <w:kern w:val="0"/>
          <w:sz w:val="32"/>
          <w:szCs w:val="32"/>
        </w:rPr>
        <w:t>校学发[20</w:t>
      </w:r>
      <w:r>
        <w:rPr>
          <w:rFonts w:hint="eastAsia" w:ascii="仿宋" w:hAnsi="仿宋" w:eastAsia="仿宋" w:cs="宋体"/>
          <w:kern w:val="0"/>
          <w:sz w:val="32"/>
          <w:szCs w:val="32"/>
          <w:lang w:val="en-US" w:eastAsia="zh-CN"/>
        </w:rPr>
        <w:t>24</w:t>
      </w:r>
      <w:r>
        <w:rPr>
          <w:rFonts w:hint="eastAsia" w:ascii="仿宋" w:hAnsi="仿宋" w:eastAsia="仿宋" w:cs="宋体"/>
          <w:kern w:val="0"/>
          <w:sz w:val="32"/>
          <w:szCs w:val="32"/>
        </w:rPr>
        <w:t>]</w:t>
      </w:r>
      <w:r>
        <w:rPr>
          <w:rFonts w:hint="eastAsia" w:ascii="仿宋" w:hAnsi="仿宋" w:eastAsia="仿宋" w:cs="宋体"/>
          <w:kern w:val="0"/>
          <w:sz w:val="32"/>
          <w:szCs w:val="32"/>
          <w:lang w:val="en-US" w:eastAsia="zh-CN"/>
        </w:rPr>
        <w:t>162</w:t>
      </w:r>
      <w:bookmarkStart w:id="0" w:name="_GoBack"/>
      <w:bookmarkEnd w:id="0"/>
      <w:r>
        <w:rPr>
          <w:rFonts w:hint="eastAsia" w:ascii="仿宋" w:hAnsi="仿宋" w:eastAsia="仿宋" w:cs="宋体"/>
          <w:kern w:val="0"/>
          <w:sz w:val="32"/>
          <w:szCs w:val="32"/>
        </w:rPr>
        <w:t>号</w:t>
      </w:r>
    </w:p>
    <w:p w14:paraId="707FC88A">
      <w:pPr>
        <w:widowControl/>
        <w:snapToGrid w:val="0"/>
        <w:spacing w:line="480" w:lineRule="atLeast"/>
        <w:jc w:val="center"/>
        <w:rPr>
          <w:rFonts w:hint="eastAsia" w:ascii="仿宋" w:hAnsi="仿宋" w:eastAsia="仿宋" w:cs="仿宋"/>
          <w:b/>
          <w:bCs/>
          <w:i w:val="0"/>
          <w:iCs w:val="0"/>
          <w:caps w:val="0"/>
          <w:color w:val="000000"/>
          <w:spacing w:val="0"/>
          <w:sz w:val="48"/>
          <w:szCs w:val="48"/>
        </w:rPr>
      </w:pPr>
      <w:r>
        <w:rPr>
          <w:rFonts w:hint="eastAsia" w:ascii="仿宋_GB2312" w:hAnsi="Verdana" w:cs="宋体"/>
          <w:b/>
          <w:sz w:val="24"/>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250190</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6172200" cy="0"/>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6pt;margin-top:19.7pt;height:0pt;width:486pt;z-index:251660288;mso-width-relative:page;mso-height-relative:page;" filled="f" stroked="t" coordsize="21600,21600" o:gfxdata="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s1RUjaAAAACQEAAA8AAAAAAAAAAQAgAAAAIgAAAGRycy9kb3ducmV2&#10;LnhtbFBLAQIUABQAAAAIAIdO4kCXQOcY+gEAAPMDAAAOAAAAAAAAAAEAIAAAACkBAABkcnMvZTJv&#10;RG9jLnhtbFBLBQYAAAAABgAGAFkBAACVBQAAAAA=&#10;">
                <v:path arrowok="t"/>
                <v:fill on="f" focussize="0,0"/>
                <v:stroke weight="3pt" color="#FF0000" joinstyle="round"/>
                <v:imagedata o:title=""/>
                <o:lock v:ext="edit" aspectratio="f"/>
              </v:line>
            </w:pict>
          </mc:Fallback>
        </mc:AlternateContent>
      </w:r>
    </w:p>
    <w:p w14:paraId="7FAA22F4">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“爱集体、爱劳动、爱护公共财产”主题教育活动</w:t>
      </w:r>
    </w:p>
    <w:p w14:paraId="0820C256">
      <w:pPr>
        <w:jc w:val="center"/>
        <w:rPr>
          <w:b/>
          <w:color w:val="000000" w:themeColor="text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十一月份开展、检查、考核情况通报</w:t>
      </w:r>
    </w:p>
    <w:p w14:paraId="2D3516AB">
      <w:pPr>
        <w:rPr>
          <w:color w:val="000000" w:themeColor="text1"/>
          <w14:textFill>
            <w14:solidFill>
              <w14:schemeClr w14:val="tx1"/>
            </w14:solidFill>
          </w14:textFill>
        </w:rPr>
      </w:pPr>
    </w:p>
    <w:p w14:paraId="1CC342B9">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按学校重点工作安排，依据《“爱集体、爱劳动、爱护公共财产”主题教育活动方案》《“爱集体、爱劳动、爱护公共财产”主题教育活动考核工作方案》文件精神，学生工作处组织相关人员对校本部、河西校区各二级学院十月份“三爱”主题教育活动开展、落实情况进行考核评分，现将相关情况通报如下：</w:t>
      </w:r>
    </w:p>
    <w:p w14:paraId="30C8F653">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一、检查、考核范围</w:t>
      </w:r>
    </w:p>
    <w:p w14:paraId="0A59290E">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学工处采用定期检查和随机抽查相结合的方式，对校本部、河西校区4个二级学院53名专、兼职辅导员管理的496间次教室和1360间次学生寝室 “三爱”主题教育活动开展情况进行了检查和考核评分。</w:t>
      </w:r>
    </w:p>
    <w:p w14:paraId="1B3F7B46">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二</w:t>
      </w:r>
      <w:r>
        <w:rPr>
          <w:rFonts w:hint="eastAsia" w:ascii="Times New Roman" w:hAnsi="Times New Roman" w:eastAsia="楷体_GB2312" w:cs="Times New Roman"/>
          <w:color w:val="000000" w:themeColor="text1"/>
          <w:sz w:val="28"/>
          <w:szCs w:val="28"/>
          <w14:textFill>
            <w14:solidFill>
              <w14:schemeClr w14:val="tx1"/>
            </w14:solidFill>
          </w14:textFill>
        </w:rPr>
        <w:t>、活动开展情况</w:t>
      </w:r>
    </w:p>
    <w:p w14:paraId="6C46D8FA">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1、为规范学生外卖点餐行为，学工处面向校本部全体学生发布了《关于规范外卖点餐的通知》，要求学生外卖点餐，不得强制商家将外卖投递至宿舍门口等集中配送柜以外的地方，学校也全面禁止商家将外卖投递至非指定地点，并安排学工处及各二级学院工作人员值班；学工处利用每周学生工作例会的机会，对上一周各二级学院“三爱”主题教育开展、落实情况进行通报，对存在的问题进行总结；明确要求“三爱”主题教育活动要持续推进、持之以恒。</w:t>
      </w:r>
    </w:p>
    <w:p w14:paraId="1D003EF9">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2、各二级学院高度重视“三爱”主题教育活动，积极组织责任班主任、辅导员深入学生寝室，引导学生清理室内垃圾、搞好室内卫生。</w:t>
      </w:r>
    </w:p>
    <w:p w14:paraId="64B09833">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三、活动检查情况</w:t>
      </w:r>
    </w:p>
    <w:p w14:paraId="53B62EB1">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1、周四定期检查</w:t>
      </w:r>
    </w:p>
    <w:p w14:paraId="01974F24">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教室</w:t>
      </w:r>
      <w:r>
        <w:rPr>
          <w:rFonts w:ascii="Times New Roman" w:hAnsi="Times New Roman" w:eastAsia="楷体_GB2312" w:cs="Times New Roman"/>
          <w:color w:val="000000" w:themeColor="text1"/>
          <w:sz w:val="28"/>
          <w:szCs w:val="28"/>
          <w14:textFill>
            <w14:solidFill>
              <w14:schemeClr w14:val="tx1"/>
            </w14:solidFill>
          </w14:textFill>
        </w:rPr>
        <w:t>整体情况好，地面干净，课桌整洁，劳动工具摆放整齐，扫、拖、抹各项卫生打扫程序到位</w:t>
      </w:r>
      <w:r>
        <w:rPr>
          <w:rFonts w:hint="eastAsia" w:ascii="Times New Roman" w:hAnsi="Times New Roman" w:eastAsia="楷体_GB2312" w:cs="Times New Roman"/>
          <w:color w:val="000000" w:themeColor="text1"/>
          <w:sz w:val="28"/>
          <w:szCs w:val="28"/>
          <w14:textFill>
            <w14:solidFill>
              <w14:schemeClr w14:val="tx1"/>
            </w14:solidFill>
          </w14:textFill>
        </w:rPr>
        <w:t>；</w:t>
      </w:r>
    </w:p>
    <w:p w14:paraId="2CDAA2BD">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各二级学院责任教室、寝室卫生状况较好，学生能自觉、自主打扫卫生，室内干净整洁。</w:t>
      </w:r>
    </w:p>
    <w:p w14:paraId="0D6902CE">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2、不定期抽查</w:t>
      </w:r>
    </w:p>
    <w:p w14:paraId="2D8CBFC7">
      <w:pPr>
        <w:spacing w:line="560" w:lineRule="exact"/>
        <w:ind w:firstLine="560" w:firstLineChars="200"/>
        <w:rPr>
          <w:rFonts w:hint="eastAsia"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个别教室课后垃圾未及时清理干净；德润楼教室课桌有外来人员随意张贴小广告，责任班级未对小广告及时清理干净。</w:t>
      </w:r>
    </w:p>
    <w:p w14:paraId="51636907">
      <w:pPr>
        <w:spacing w:line="560" w:lineRule="exact"/>
        <w:ind w:firstLine="560" w:firstLineChars="2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学生寝室可见二级学院安排了辅导员上、下午进寝室督察寝室卫生及内务整理，积极引导学生养成良好生活习惯；发现个别二级学院2023级男生寝室垃圾随意放置在寝室门口。</w:t>
      </w:r>
    </w:p>
    <w:p w14:paraId="06BB44E4">
      <w:pPr>
        <w:spacing w:line="560" w:lineRule="exact"/>
        <w:ind w:firstLine="560" w:firstLineChars="200"/>
        <w:rPr>
          <w:rFonts w:ascii="Times New Roman" w:hAnsi="Times New Roman" w:eastAsia="楷体_GB2312" w:cs="Times New Roman"/>
          <w:b/>
          <w:color w:val="000000" w:themeColor="text1"/>
          <w:sz w:val="28"/>
          <w:szCs w:val="28"/>
          <w14:textFill>
            <w14:solidFill>
              <w14:schemeClr w14:val="tx1"/>
            </w14:solidFill>
          </w14:textFill>
        </w:rPr>
      </w:pPr>
      <w:r>
        <w:rPr>
          <w:rFonts w:hint="eastAsia" w:ascii="Times New Roman" w:hAnsi="Times New Roman" w:eastAsia="楷体_GB2312" w:cs="Times New Roman"/>
          <w:b/>
          <w:color w:val="000000" w:themeColor="text1"/>
          <w:sz w:val="28"/>
          <w:szCs w:val="28"/>
          <w14:textFill>
            <w14:solidFill>
              <w14:schemeClr w14:val="tx1"/>
            </w14:solidFill>
          </w14:textFill>
        </w:rPr>
        <w:t>四、活动考核情况</w:t>
      </w:r>
    </w:p>
    <w:p w14:paraId="112DE547">
      <w:pPr>
        <w:spacing w:line="560" w:lineRule="exact"/>
        <w:ind w:firstLine="560" w:firstLineChars="200"/>
        <w:rPr>
          <w:rFonts w:ascii="华文仿宋" w:hAnsi="华文仿宋" w:eastAsia="华文仿宋"/>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本月对所有检查的公共教室和学生寝室的卫生及公共财产管理进行考核评分（见附表），评分结果将运用到2024年度辅导员考核。</w:t>
      </w:r>
    </w:p>
    <w:p w14:paraId="49A2BB92">
      <w:pPr>
        <w:spacing w:line="560" w:lineRule="exact"/>
        <w:ind w:firstLine="5880" w:firstLineChars="2100"/>
        <w:rPr>
          <w:rFonts w:ascii="Times New Roman" w:hAnsi="Times New Roman" w:eastAsia="楷体_GB2312" w:cs="Times New Roman"/>
          <w:color w:val="000000" w:themeColor="text1"/>
          <w:sz w:val="28"/>
          <w:szCs w:val="28"/>
          <w14:textFill>
            <w14:solidFill>
              <w14:schemeClr w14:val="tx1"/>
            </w14:solidFill>
          </w14:textFill>
        </w:rPr>
      </w:pPr>
    </w:p>
    <w:p w14:paraId="1FB2DFCD">
      <w:pPr>
        <w:spacing w:line="560" w:lineRule="exact"/>
        <w:ind w:firstLine="5880" w:firstLineChars="2100"/>
        <w:rPr>
          <w:rFonts w:ascii="Times New Roman" w:hAnsi="Times New Roman" w:eastAsia="楷体_GB2312" w:cs="Times New Roman"/>
          <w:color w:val="000000" w:themeColor="text1"/>
          <w:sz w:val="28"/>
          <w:szCs w:val="28"/>
          <w14:textFill>
            <w14:solidFill>
              <w14:schemeClr w14:val="tx1"/>
            </w14:solidFill>
          </w14:textFill>
        </w:rPr>
      </w:pPr>
    </w:p>
    <w:p w14:paraId="72AECBB6">
      <w:pPr>
        <w:spacing w:line="560" w:lineRule="exact"/>
        <w:ind w:firstLine="5880" w:firstLineChars="2100"/>
        <w:rPr>
          <w:rFonts w:ascii="Times New Roman" w:hAnsi="Times New Roman" w:eastAsia="楷体_GB2312" w:cs="Times New Roman"/>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学生工作处</w:t>
      </w:r>
    </w:p>
    <w:p w14:paraId="76497E60">
      <w:pPr>
        <w:spacing w:line="560" w:lineRule="exact"/>
        <w:ind w:firstLine="5600" w:firstLineChars="2000"/>
        <w:rPr>
          <w:rFonts w:ascii="华文仿宋" w:hAnsi="华文仿宋" w:eastAsia="华文仿宋"/>
          <w:color w:val="000000" w:themeColor="text1"/>
          <w:sz w:val="28"/>
          <w:szCs w:val="28"/>
          <w14:textFill>
            <w14:solidFill>
              <w14:schemeClr w14:val="tx1"/>
            </w14:solidFill>
          </w14:textFill>
        </w:rPr>
      </w:pPr>
      <w:r>
        <w:rPr>
          <w:rFonts w:hint="eastAsia" w:ascii="Times New Roman" w:hAnsi="Times New Roman" w:eastAsia="楷体_GB2312" w:cs="Times New Roman"/>
          <w:color w:val="000000" w:themeColor="text1"/>
          <w:sz w:val="28"/>
          <w:szCs w:val="28"/>
          <w14:textFill>
            <w14:solidFill>
              <w14:schemeClr w14:val="tx1"/>
            </w14:solidFill>
          </w14:textFill>
        </w:rPr>
        <w:t>2024年12月6日</w:t>
      </w:r>
    </w:p>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5ZGNjZGUzNTdjY2I3MDUxOTcxYTAzYTkzMTY5ZDcifQ=="/>
  </w:docVars>
  <w:rsids>
    <w:rsidRoot w:val="00D73961"/>
    <w:rsid w:val="00025736"/>
    <w:rsid w:val="0002738E"/>
    <w:rsid w:val="00040414"/>
    <w:rsid w:val="00070461"/>
    <w:rsid w:val="00076F10"/>
    <w:rsid w:val="0008641E"/>
    <w:rsid w:val="000B0481"/>
    <w:rsid w:val="000B7872"/>
    <w:rsid w:val="000C290C"/>
    <w:rsid w:val="000D79DF"/>
    <w:rsid w:val="0010642C"/>
    <w:rsid w:val="001064E2"/>
    <w:rsid w:val="00112B7E"/>
    <w:rsid w:val="00174E70"/>
    <w:rsid w:val="00180F4C"/>
    <w:rsid w:val="001A213A"/>
    <w:rsid w:val="001A3E6D"/>
    <w:rsid w:val="00207DC1"/>
    <w:rsid w:val="00234BFD"/>
    <w:rsid w:val="0024568F"/>
    <w:rsid w:val="00247565"/>
    <w:rsid w:val="002832C5"/>
    <w:rsid w:val="002A481A"/>
    <w:rsid w:val="002A506C"/>
    <w:rsid w:val="002B4131"/>
    <w:rsid w:val="002B5690"/>
    <w:rsid w:val="002C0A46"/>
    <w:rsid w:val="002D0E12"/>
    <w:rsid w:val="002D2F82"/>
    <w:rsid w:val="002D336A"/>
    <w:rsid w:val="002F3B37"/>
    <w:rsid w:val="00315FE6"/>
    <w:rsid w:val="00343DAB"/>
    <w:rsid w:val="00370864"/>
    <w:rsid w:val="003741FF"/>
    <w:rsid w:val="00392250"/>
    <w:rsid w:val="003F0E9A"/>
    <w:rsid w:val="00440D71"/>
    <w:rsid w:val="004C711F"/>
    <w:rsid w:val="00503D85"/>
    <w:rsid w:val="00505CE1"/>
    <w:rsid w:val="005370F2"/>
    <w:rsid w:val="0058020E"/>
    <w:rsid w:val="005B550C"/>
    <w:rsid w:val="005D087E"/>
    <w:rsid w:val="005E2A5E"/>
    <w:rsid w:val="00643145"/>
    <w:rsid w:val="00646A81"/>
    <w:rsid w:val="006D1CB7"/>
    <w:rsid w:val="007022B0"/>
    <w:rsid w:val="0070296C"/>
    <w:rsid w:val="00716D8E"/>
    <w:rsid w:val="00777BC7"/>
    <w:rsid w:val="007B7096"/>
    <w:rsid w:val="007C726D"/>
    <w:rsid w:val="00821ED8"/>
    <w:rsid w:val="00887E61"/>
    <w:rsid w:val="008F15E9"/>
    <w:rsid w:val="00985BA1"/>
    <w:rsid w:val="009A513D"/>
    <w:rsid w:val="009C1734"/>
    <w:rsid w:val="009C29BB"/>
    <w:rsid w:val="00A5101B"/>
    <w:rsid w:val="00A61F9D"/>
    <w:rsid w:val="00A81734"/>
    <w:rsid w:val="00A84EBA"/>
    <w:rsid w:val="00AF7BAB"/>
    <w:rsid w:val="00B0011A"/>
    <w:rsid w:val="00B05B18"/>
    <w:rsid w:val="00BC6A7B"/>
    <w:rsid w:val="00BE398F"/>
    <w:rsid w:val="00BF35CC"/>
    <w:rsid w:val="00C91D3C"/>
    <w:rsid w:val="00CA56C6"/>
    <w:rsid w:val="00CE35FA"/>
    <w:rsid w:val="00CF0088"/>
    <w:rsid w:val="00CF060A"/>
    <w:rsid w:val="00CF3ADD"/>
    <w:rsid w:val="00D05C06"/>
    <w:rsid w:val="00D07736"/>
    <w:rsid w:val="00D1120A"/>
    <w:rsid w:val="00D24D9C"/>
    <w:rsid w:val="00D276E2"/>
    <w:rsid w:val="00D37EAB"/>
    <w:rsid w:val="00D73961"/>
    <w:rsid w:val="00D74699"/>
    <w:rsid w:val="00D83F2C"/>
    <w:rsid w:val="00DB12FA"/>
    <w:rsid w:val="00DC13A8"/>
    <w:rsid w:val="00DE12F3"/>
    <w:rsid w:val="00E014F7"/>
    <w:rsid w:val="00E50B53"/>
    <w:rsid w:val="00E55439"/>
    <w:rsid w:val="00E60957"/>
    <w:rsid w:val="00E65865"/>
    <w:rsid w:val="00EC3F36"/>
    <w:rsid w:val="00ED4D54"/>
    <w:rsid w:val="00EE4433"/>
    <w:rsid w:val="00EF1BB6"/>
    <w:rsid w:val="00EF6722"/>
    <w:rsid w:val="00F207B6"/>
    <w:rsid w:val="00F27C8D"/>
    <w:rsid w:val="00F52B3D"/>
    <w:rsid w:val="00FD0E9B"/>
    <w:rsid w:val="00FF19BA"/>
    <w:rsid w:val="0B3C19D6"/>
    <w:rsid w:val="36296E0B"/>
    <w:rsid w:val="36D4445A"/>
    <w:rsid w:val="52397FC0"/>
    <w:rsid w:val="760E5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Emphasis"/>
    <w:basedOn w:val="6"/>
    <w:qFormat/>
    <w:uiPriority w:val="20"/>
    <w:rPr>
      <w:i/>
      <w:iCs/>
    </w:rPr>
  </w:style>
  <w:style w:type="paragraph" w:styleId="8">
    <w:name w:val="List Paragraph"/>
    <w:basedOn w:val="1"/>
    <w:autoRedefine/>
    <w:qFormat/>
    <w:uiPriority w:val="34"/>
    <w:pPr>
      <w:ind w:firstLine="420" w:firstLineChars="200"/>
    </w:pPr>
  </w:style>
  <w:style w:type="character" w:customStyle="1" w:styleId="9">
    <w:name w:val="页眉 Char"/>
    <w:basedOn w:val="6"/>
    <w:link w:val="3"/>
    <w:autoRedefine/>
    <w:qFormat/>
    <w:uiPriority w:val="99"/>
    <w:rPr>
      <w:kern w:val="2"/>
      <w:sz w:val="18"/>
      <w:szCs w:val="18"/>
    </w:rPr>
  </w:style>
  <w:style w:type="character" w:customStyle="1" w:styleId="10">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22FAFA-5490-47A8-AAF5-145C3D47AEC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847</Words>
  <Characters>863</Characters>
  <Lines>6</Lines>
  <Paragraphs>1</Paragraphs>
  <TotalTime>0</TotalTime>
  <ScaleCrop>false</ScaleCrop>
  <LinksUpToDate>false</LinksUpToDate>
  <CharactersWithSpaces>864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2024-03-30T02:54:00Z</dcterms:created>
  <dc:creator>Microsoft</dc:creator>
  <cp:lastModifiedBy>不知足先生</cp:lastModifiedBy>
  <dcterms:modified xsi:type="dcterms:W3CDTF">2024-12-10T06:10:55Z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5106AE3D80FB4C91BDFE1845E57EB016_13</vt:lpwstr>
  </property>
</Properties>
</file>